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5BF6" w14:textId="77777777" w:rsidR="005C1EB7" w:rsidRPr="00786FD4" w:rsidRDefault="00300619" w:rsidP="00786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FD4">
        <w:rPr>
          <w:rFonts w:ascii="Times New Roman" w:hAnsi="Times New Roman" w:cs="Times New Roman"/>
          <w:b/>
          <w:sz w:val="28"/>
          <w:szCs w:val="28"/>
        </w:rPr>
        <w:t>ÚTMUTATÓ</w:t>
      </w:r>
    </w:p>
    <w:p w14:paraId="6074D2CB" w14:textId="77777777" w:rsidR="00300619" w:rsidRDefault="00300619">
      <w:pPr>
        <w:rPr>
          <w:rFonts w:ascii="Times New Roman" w:hAnsi="Times New Roman" w:cs="Times New Roman"/>
          <w:sz w:val="24"/>
          <w:szCs w:val="24"/>
        </w:rPr>
      </w:pPr>
    </w:p>
    <w:p w14:paraId="7CC79B32" w14:textId="77777777" w:rsidR="00300619" w:rsidRDefault="00300619" w:rsidP="00300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Lakossági barnakőszén rendelés önkormányzati ügyintéző segítségével történő benyújtásához.</w:t>
      </w:r>
    </w:p>
    <w:p w14:paraId="1099CB1F" w14:textId="77777777" w:rsidR="00300619" w:rsidRPr="00786FD4" w:rsidRDefault="00300619" w:rsidP="00786F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6FD4">
        <w:rPr>
          <w:rFonts w:ascii="Times New Roman" w:eastAsia="Times New Roman" w:hAnsi="Times New Roman" w:cs="Times New Roman"/>
          <w:bCs/>
          <w:sz w:val="24"/>
          <w:szCs w:val="24"/>
        </w:rPr>
        <w:t>MEGRENDELŐLAP MAGÁNSZEMÉLYEK RÉSZÉRE önkormányzati ügyintéző</w:t>
      </w:r>
    </w:p>
    <w:p w14:paraId="771224C6" w14:textId="77777777" w:rsidR="00300619" w:rsidRDefault="00300619" w:rsidP="00F1244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6FD4">
        <w:rPr>
          <w:rFonts w:ascii="Times New Roman" w:eastAsia="Times New Roman" w:hAnsi="Times New Roman" w:cs="Times New Roman"/>
          <w:bCs/>
          <w:sz w:val="24"/>
          <w:szCs w:val="24"/>
        </w:rPr>
        <w:t xml:space="preserve">közvetítésével – megrendelőlap letöltése és kinyomtatása a </w:t>
      </w:r>
      <w:r w:rsidRPr="00786FD4">
        <w:rPr>
          <w:rFonts w:ascii="Times New Roman" w:eastAsia="Times New Roman" w:hAnsi="Times New Roman" w:cs="Times New Roman"/>
          <w:b/>
          <w:bCs/>
          <w:sz w:val="28"/>
          <w:szCs w:val="28"/>
        </w:rPr>
        <w:t>hazaiszen.hu</w:t>
      </w:r>
      <w:r w:rsidRPr="00786FD4">
        <w:rPr>
          <w:rFonts w:ascii="Times New Roman" w:eastAsia="Times New Roman" w:hAnsi="Times New Roman" w:cs="Times New Roman"/>
          <w:bCs/>
          <w:sz w:val="24"/>
          <w:szCs w:val="24"/>
        </w:rPr>
        <w:t xml:space="preserve"> honlapról</w:t>
      </w:r>
    </w:p>
    <w:p w14:paraId="0E19A8D5" w14:textId="77777777" w:rsidR="00300619" w:rsidRPr="00786FD4" w:rsidRDefault="00300619" w:rsidP="00786FD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6FD4">
        <w:rPr>
          <w:rFonts w:ascii="Times New Roman" w:eastAsia="Times New Roman" w:hAnsi="Times New Roman" w:cs="Times New Roman"/>
          <w:bCs/>
          <w:sz w:val="24"/>
          <w:szCs w:val="24"/>
        </w:rPr>
        <w:t xml:space="preserve">A megrendelőlap kitöltése a magánszemély által megadott adatokkal. </w:t>
      </w:r>
    </w:p>
    <w:p w14:paraId="096EB23F" w14:textId="77777777" w:rsidR="00300619" w:rsidRPr="00786FD4" w:rsidRDefault="00300619" w:rsidP="00786FD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786FD4">
        <w:rPr>
          <w:rFonts w:ascii="Times New Roman" w:hAnsi="Times New Roman" w:cs="Times New Roman"/>
          <w:sz w:val="24"/>
          <w:szCs w:val="24"/>
        </w:rPr>
        <w:t>Számlázási név, cím, szállítási cím a kérvényező magánszemély neve, címe.</w:t>
      </w:r>
    </w:p>
    <w:p w14:paraId="76B8DD92" w14:textId="77777777" w:rsidR="00300619" w:rsidRPr="00786FD4" w:rsidRDefault="00300619" w:rsidP="00786F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FD4">
        <w:rPr>
          <w:rFonts w:ascii="Times New Roman" w:hAnsi="Times New Roman" w:cs="Times New Roman"/>
          <w:sz w:val="24"/>
          <w:szCs w:val="24"/>
        </w:rPr>
        <w:t>Kapcsolattartó neve, mobil száma, e-mail címe a magánszemély által megadott rokon, szomszéd, barát neve, elérhetőségei (legalább egy mobil telefonszám megadása szükséges, ellenkező esetben sem az Ormosszén Zrt., sem a Magyar Posta munkatársa nem tudja felvenni a kapcsolatot a magánszemél</w:t>
      </w:r>
      <w:r w:rsidR="00786FD4">
        <w:rPr>
          <w:rFonts w:ascii="Times New Roman" w:hAnsi="Times New Roman" w:cs="Times New Roman"/>
          <w:sz w:val="24"/>
          <w:szCs w:val="24"/>
        </w:rPr>
        <w:t>yhez közvetítő személ</w:t>
      </w:r>
      <w:r w:rsidRPr="00786FD4">
        <w:rPr>
          <w:rFonts w:ascii="Times New Roman" w:hAnsi="Times New Roman" w:cs="Times New Roman"/>
          <w:sz w:val="24"/>
          <w:szCs w:val="24"/>
        </w:rPr>
        <w:t>lyel, így a megrendelés nem teljesíthető).</w:t>
      </w:r>
    </w:p>
    <w:p w14:paraId="2D191D35" w14:textId="77777777" w:rsidR="00300619" w:rsidRPr="00786FD4" w:rsidRDefault="00300619" w:rsidP="00786F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FD4">
        <w:rPr>
          <w:rFonts w:ascii="Times New Roman" w:hAnsi="Times New Roman" w:cs="Times New Roman"/>
          <w:sz w:val="24"/>
          <w:szCs w:val="24"/>
        </w:rPr>
        <w:t>Termék megnevezés, rendelt mennyiség, csomagolás módja, fizetés módja megadása a hazaiszen.hu honlapon található információk alapján történik.</w:t>
      </w:r>
    </w:p>
    <w:p w14:paraId="378234C6" w14:textId="77777777" w:rsidR="00750A0D" w:rsidRPr="00786FD4" w:rsidRDefault="00300619" w:rsidP="00786F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FD4">
        <w:rPr>
          <w:rFonts w:ascii="Times New Roman" w:hAnsi="Times New Roman" w:cs="Times New Roman"/>
          <w:sz w:val="24"/>
          <w:szCs w:val="24"/>
        </w:rPr>
        <w:t>A megrendelőlapo</w:t>
      </w:r>
      <w:r w:rsidR="00750A0D" w:rsidRPr="00786FD4">
        <w:rPr>
          <w:rFonts w:ascii="Times New Roman" w:hAnsi="Times New Roman" w:cs="Times New Roman"/>
          <w:sz w:val="24"/>
          <w:szCs w:val="24"/>
        </w:rPr>
        <w:t>t</w:t>
      </w:r>
      <w:r w:rsidRPr="00786FD4">
        <w:rPr>
          <w:rFonts w:ascii="Times New Roman" w:hAnsi="Times New Roman" w:cs="Times New Roman"/>
          <w:sz w:val="24"/>
          <w:szCs w:val="24"/>
        </w:rPr>
        <w:t xml:space="preserve"> mind a magánszemély, mind az önkormányzati ügyintéző</w:t>
      </w:r>
      <w:r w:rsidR="00750A0D" w:rsidRPr="00786FD4">
        <w:rPr>
          <w:rFonts w:ascii="Times New Roman" w:hAnsi="Times New Roman" w:cs="Times New Roman"/>
          <w:sz w:val="24"/>
          <w:szCs w:val="24"/>
        </w:rPr>
        <w:t xml:space="preserve"> nevével és </w:t>
      </w:r>
      <w:r w:rsidRPr="00786FD4">
        <w:rPr>
          <w:rFonts w:ascii="Times New Roman" w:hAnsi="Times New Roman" w:cs="Times New Roman"/>
          <w:sz w:val="24"/>
          <w:szCs w:val="24"/>
        </w:rPr>
        <w:t>aláír</w:t>
      </w:r>
      <w:r w:rsidR="00750A0D" w:rsidRPr="00786FD4">
        <w:rPr>
          <w:rFonts w:ascii="Times New Roman" w:hAnsi="Times New Roman" w:cs="Times New Roman"/>
          <w:sz w:val="24"/>
          <w:szCs w:val="24"/>
        </w:rPr>
        <w:t>ásával el kell látni.</w:t>
      </w:r>
    </w:p>
    <w:p w14:paraId="192F6474" w14:textId="77777777" w:rsidR="00300619" w:rsidRPr="00786FD4" w:rsidRDefault="00750A0D" w:rsidP="00786F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FD4">
        <w:rPr>
          <w:rFonts w:ascii="Times New Roman" w:hAnsi="Times New Roman" w:cs="Times New Roman"/>
          <w:sz w:val="24"/>
          <w:szCs w:val="24"/>
        </w:rPr>
        <w:t xml:space="preserve">A kitöltött megrendelőlap alapján a rendelés </w:t>
      </w:r>
      <w:r w:rsidR="00D425F4">
        <w:rPr>
          <w:rFonts w:ascii="Times New Roman" w:hAnsi="Times New Roman" w:cs="Times New Roman"/>
          <w:sz w:val="24"/>
          <w:szCs w:val="24"/>
        </w:rPr>
        <w:t xml:space="preserve">a </w:t>
      </w:r>
      <w:hyperlink r:id="rId5" w:history="1">
        <w:r w:rsidR="00D425F4" w:rsidRPr="000A36E3">
          <w:rPr>
            <w:rStyle w:val="Hiperhivatkozs"/>
            <w:rFonts w:ascii="Times New Roman" w:hAnsi="Times New Roman" w:cs="Times New Roman"/>
            <w:sz w:val="24"/>
            <w:szCs w:val="24"/>
          </w:rPr>
          <w:t>rendeles@hazaiszen.hu</w:t>
        </w:r>
      </w:hyperlink>
      <w:r w:rsidR="00D425F4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="00D425F4" w:rsidRPr="00D425F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e-mail címre</w:t>
      </w:r>
      <w:r w:rsidR="00D425F4" w:rsidRPr="00D425F4">
        <w:rPr>
          <w:rStyle w:val="Hiperhivatkoz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25F4" w:rsidRPr="00D425F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elküldhető. H</w:t>
      </w:r>
      <w:r w:rsidR="00D425F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</w:t>
      </w:r>
      <w:r w:rsidR="00D425F4" w:rsidRPr="00D425F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érkezik visszaigazolás, azt az önkormá</w:t>
      </w:r>
      <w:r w:rsidRPr="00786FD4">
        <w:rPr>
          <w:rFonts w:ascii="Times New Roman" w:hAnsi="Times New Roman" w:cs="Times New Roman"/>
          <w:sz w:val="24"/>
          <w:szCs w:val="24"/>
        </w:rPr>
        <w:t>nyzati ügyintéző kinyomtatja és a megrendelőlap másolatával</w:t>
      </w:r>
      <w:r w:rsidR="00965ECF">
        <w:rPr>
          <w:rFonts w:ascii="Times New Roman" w:hAnsi="Times New Roman" w:cs="Times New Roman"/>
          <w:sz w:val="24"/>
          <w:szCs w:val="24"/>
        </w:rPr>
        <w:t xml:space="preserve"> </w:t>
      </w:r>
      <w:r w:rsidRPr="00786FD4">
        <w:rPr>
          <w:rFonts w:ascii="Times New Roman" w:hAnsi="Times New Roman" w:cs="Times New Roman"/>
          <w:sz w:val="24"/>
          <w:szCs w:val="24"/>
        </w:rPr>
        <w:t>együtt a magánszemély részére átadja. A megrendelőlap másik példánya az önkormányzatnál marad.</w:t>
      </w:r>
      <w:r w:rsidR="00965ECF" w:rsidRPr="00965ECF">
        <w:rPr>
          <w:rFonts w:ascii="Times New Roman" w:hAnsi="Times New Roman" w:cs="Times New Roman"/>
          <w:sz w:val="24"/>
          <w:szCs w:val="24"/>
        </w:rPr>
        <w:t xml:space="preserve"> </w:t>
      </w:r>
      <w:r w:rsidR="00965ECF">
        <w:rPr>
          <w:rFonts w:ascii="Times New Roman" w:hAnsi="Times New Roman" w:cs="Times New Roman"/>
          <w:sz w:val="24"/>
          <w:szCs w:val="24"/>
        </w:rPr>
        <w:t xml:space="preserve">Az adatkezelési tájékoztatóban </w:t>
      </w:r>
      <w:r w:rsidR="00C108BF">
        <w:rPr>
          <w:rFonts w:ascii="Times New Roman" w:hAnsi="Times New Roman" w:cs="Times New Roman"/>
          <w:sz w:val="24"/>
          <w:szCs w:val="24"/>
        </w:rPr>
        <w:br/>
        <w:t xml:space="preserve">(ld. következő oldal) </w:t>
      </w:r>
      <w:r w:rsidR="00965ECF">
        <w:rPr>
          <w:rFonts w:ascii="Times New Roman" w:hAnsi="Times New Roman" w:cs="Times New Roman"/>
          <w:sz w:val="24"/>
          <w:szCs w:val="24"/>
        </w:rPr>
        <w:t>foglaltakról a magánszemélyt tájékoztatni kell</w:t>
      </w:r>
      <w:r w:rsidR="00C108BF">
        <w:rPr>
          <w:rFonts w:ascii="Times New Roman" w:hAnsi="Times New Roman" w:cs="Times New Roman"/>
          <w:sz w:val="24"/>
          <w:szCs w:val="24"/>
        </w:rPr>
        <w:t xml:space="preserve">. A tájékoztató „Adatfeldolgozó neve, képviselője” rubrika 1. pontjában az érintett önkormányzat nevének feltüntetése szükséges. </w:t>
      </w:r>
    </w:p>
    <w:p w14:paraId="4A2D656C" w14:textId="77777777" w:rsidR="00750A0D" w:rsidRPr="008C6B4C" w:rsidRDefault="00750A0D" w:rsidP="00786F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B4C">
        <w:rPr>
          <w:rFonts w:ascii="Times New Roman" w:hAnsi="Times New Roman" w:cs="Times New Roman"/>
          <w:sz w:val="24"/>
          <w:szCs w:val="24"/>
        </w:rPr>
        <w:t xml:space="preserve">A megrendelt </w:t>
      </w:r>
      <w:r w:rsidR="00786FD4" w:rsidRPr="008C6B4C">
        <w:rPr>
          <w:rFonts w:ascii="Times New Roman" w:hAnsi="Times New Roman" w:cs="Times New Roman"/>
          <w:sz w:val="24"/>
          <w:szCs w:val="24"/>
        </w:rPr>
        <w:t>szén</w:t>
      </w:r>
      <w:r w:rsidRPr="008C6B4C">
        <w:rPr>
          <w:rFonts w:ascii="Times New Roman" w:hAnsi="Times New Roman" w:cs="Times New Roman"/>
          <w:sz w:val="24"/>
          <w:szCs w:val="24"/>
        </w:rPr>
        <w:t xml:space="preserve"> kiszállításával kapcsolatos értesítéseket az Ormosszén Zrt. munkatársai és a Magyar Posta munkatársai a megrendelőlapon megadott mobilszámon fogják a megrendelő részére eljuttatni. Fontos felhívni a megrendelő figyelmét, hogy a megadott telefonszám tulajdonosának jelezze a részére érkezett információ megrendelő részére történő gyors továbbításának fontosságát, ui. a kiszállítás sikeressége múlhat rajta.</w:t>
      </w:r>
    </w:p>
    <w:p w14:paraId="4A98AB50" w14:textId="77777777" w:rsidR="00786FD4" w:rsidRPr="008C6B4C" w:rsidRDefault="00786FD4" w:rsidP="00786F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B4C">
        <w:rPr>
          <w:rFonts w:ascii="Times New Roman" w:hAnsi="Times New Roman" w:cs="Times New Roman"/>
          <w:sz w:val="24"/>
          <w:szCs w:val="24"/>
        </w:rPr>
        <w:t xml:space="preserve">Kiszállításkor a magánszemély átveszi a megrendelt szenet és bankkártyával, illetve utánvéttel fizet attól függően, hogy melyik fizetési módot adták meg a megrendeléskor. </w:t>
      </w:r>
    </w:p>
    <w:p w14:paraId="5DF0F60D" w14:textId="77777777" w:rsidR="00C108BF" w:rsidRDefault="00C10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1C3056" w14:textId="77777777" w:rsidR="00C108BF" w:rsidRPr="00D11F6C" w:rsidRDefault="00C108BF" w:rsidP="00C108BF">
      <w:pPr>
        <w:pStyle w:val="Cmsor1"/>
        <w:spacing w:before="79"/>
        <w:ind w:left="3591" w:right="96" w:firstLine="0"/>
        <w:jc w:val="right"/>
        <w:rPr>
          <w:b w:val="0"/>
        </w:rPr>
      </w:pPr>
    </w:p>
    <w:p w14:paraId="5476FE06" w14:textId="77777777" w:rsidR="00C108BF" w:rsidRPr="00C108BF" w:rsidRDefault="00C108BF" w:rsidP="00C108BF">
      <w:pPr>
        <w:pStyle w:val="Cmsor1"/>
        <w:spacing w:before="79"/>
        <w:ind w:left="3591" w:right="3592" w:firstLine="0"/>
        <w:jc w:val="center"/>
      </w:pPr>
      <w:r w:rsidRPr="00C108BF">
        <w:t>Érintetti tájékoztató</w:t>
      </w:r>
    </w:p>
    <w:p w14:paraId="73FC2184" w14:textId="77777777" w:rsidR="00C108BF" w:rsidRPr="00C108BF" w:rsidRDefault="00C108BF" w:rsidP="00C108BF">
      <w:pPr>
        <w:pStyle w:val="Szvegtrzs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522"/>
      </w:tblGrid>
      <w:tr w:rsidR="00C108BF" w:rsidRPr="00C108BF" w14:paraId="202586FE" w14:textId="77777777" w:rsidTr="00DD1594">
        <w:trPr>
          <w:trHeight w:val="329"/>
        </w:trPr>
        <w:tc>
          <w:tcPr>
            <w:tcW w:w="3541" w:type="dxa"/>
          </w:tcPr>
          <w:p w14:paraId="2A9EBE6A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Adatkezelés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megnevezése</w:t>
            </w:r>
            <w:proofErr w:type="spellEnd"/>
          </w:p>
        </w:tc>
        <w:tc>
          <w:tcPr>
            <w:tcW w:w="5522" w:type="dxa"/>
          </w:tcPr>
          <w:p w14:paraId="26FBACEB" w14:textId="77777777" w:rsidR="00C108BF" w:rsidRPr="00C108BF" w:rsidRDefault="00C108BF" w:rsidP="00DD1594">
            <w:pPr>
              <w:pStyle w:val="TableParagraph"/>
              <w:tabs>
                <w:tab w:val="left" w:pos="1444"/>
                <w:tab w:val="left" w:pos="2358"/>
                <w:tab w:val="left" w:pos="3507"/>
                <w:tab w:val="left" w:pos="3912"/>
              </w:tabs>
              <w:ind w:right="100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sz w:val="24"/>
                <w:szCs w:val="24"/>
              </w:rPr>
              <w:t>Lakossági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barnakőszén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rendelés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önkormányzati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ügyintéző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segítségével</w:t>
            </w:r>
            <w:proofErr w:type="spellEnd"/>
          </w:p>
        </w:tc>
      </w:tr>
      <w:tr w:rsidR="00C108BF" w:rsidRPr="00C108BF" w14:paraId="3DD3CF97" w14:textId="77777777" w:rsidTr="00DD1594">
        <w:trPr>
          <w:trHeight w:val="1046"/>
        </w:trPr>
        <w:tc>
          <w:tcPr>
            <w:tcW w:w="3541" w:type="dxa"/>
          </w:tcPr>
          <w:p w14:paraId="5AB88D06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Adatkezelő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megnevezése</w:t>
            </w:r>
            <w:proofErr w:type="spellEnd"/>
          </w:p>
        </w:tc>
        <w:tc>
          <w:tcPr>
            <w:tcW w:w="5522" w:type="dxa"/>
          </w:tcPr>
          <w:p w14:paraId="7506F558" w14:textId="77777777" w:rsidR="00C108BF" w:rsidRPr="00C108BF" w:rsidRDefault="00C108BF" w:rsidP="00DD1594">
            <w:pPr>
              <w:pStyle w:val="TableParagraph"/>
              <w:tabs>
                <w:tab w:val="left" w:pos="1444"/>
                <w:tab w:val="left" w:pos="2358"/>
                <w:tab w:val="left" w:pos="3507"/>
                <w:tab w:val="left" w:pos="3912"/>
              </w:tabs>
              <w:ind w:right="100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Ormosszén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Zrt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. </w:t>
            </w:r>
          </w:p>
          <w:p w14:paraId="26FF2CD4" w14:textId="77777777" w:rsidR="00C108BF" w:rsidRPr="00C108BF" w:rsidRDefault="00C108BF" w:rsidP="00DD1594">
            <w:pPr>
              <w:pStyle w:val="TableParagraph"/>
              <w:ind w:left="464" w:right="100"/>
              <w:rPr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3526 Miskolc, </w:t>
            </w:r>
            <w:proofErr w:type="spellStart"/>
            <w:r w:rsidRPr="00C108BF">
              <w:rPr>
                <w:sz w:val="24"/>
                <w:szCs w:val="24"/>
              </w:rPr>
              <w:t>Zsolcai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kapu</w:t>
            </w:r>
            <w:proofErr w:type="spellEnd"/>
            <w:r w:rsidRPr="00C108BF">
              <w:rPr>
                <w:sz w:val="24"/>
                <w:szCs w:val="24"/>
              </w:rPr>
              <w:t xml:space="preserve"> 9-11. I/104. </w:t>
            </w:r>
          </w:p>
          <w:p w14:paraId="26677E3C" w14:textId="77777777" w:rsidR="00C108BF" w:rsidRPr="00C108BF" w:rsidRDefault="00C108BF" w:rsidP="00DD1594">
            <w:pPr>
              <w:pStyle w:val="TableParagraph"/>
              <w:tabs>
                <w:tab w:val="left" w:pos="1444"/>
                <w:tab w:val="left" w:pos="2358"/>
                <w:tab w:val="left" w:pos="3507"/>
                <w:tab w:val="left" w:pos="3912"/>
              </w:tabs>
              <w:ind w:left="464" w:right="100"/>
              <w:rPr>
                <w:sz w:val="24"/>
                <w:szCs w:val="24"/>
              </w:rPr>
            </w:pPr>
            <w:proofErr w:type="spellStart"/>
            <w:r w:rsidRPr="00C108BF">
              <w:rPr>
                <w:sz w:val="24"/>
                <w:szCs w:val="24"/>
              </w:rPr>
              <w:t>tel</w:t>
            </w:r>
            <w:proofErr w:type="spellEnd"/>
            <w:r w:rsidRPr="00C108BF">
              <w:rPr>
                <w:sz w:val="24"/>
                <w:szCs w:val="24"/>
              </w:rPr>
              <w:t>: +36-30-528-1802</w:t>
            </w:r>
          </w:p>
          <w:p w14:paraId="6B6286A1" w14:textId="77777777" w:rsidR="00C108BF" w:rsidRPr="00C108BF" w:rsidRDefault="00C108BF" w:rsidP="00DD1594">
            <w:pPr>
              <w:pStyle w:val="TableParagraph"/>
              <w:tabs>
                <w:tab w:val="left" w:pos="1444"/>
                <w:tab w:val="left" w:pos="2358"/>
                <w:tab w:val="left" w:pos="3507"/>
                <w:tab w:val="left" w:pos="3912"/>
              </w:tabs>
              <w:ind w:left="862" w:right="100"/>
              <w:rPr>
                <w:b/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+36-30-435-4889 </w:t>
            </w:r>
          </w:p>
        </w:tc>
      </w:tr>
      <w:tr w:rsidR="00C108BF" w:rsidRPr="00C108BF" w14:paraId="0268BD6A" w14:textId="77777777" w:rsidTr="00DD1594">
        <w:trPr>
          <w:trHeight w:val="1656"/>
        </w:trPr>
        <w:tc>
          <w:tcPr>
            <w:tcW w:w="3541" w:type="dxa"/>
          </w:tcPr>
          <w:p w14:paraId="01CFAC80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Adatkezelés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célja</w:t>
            </w:r>
            <w:proofErr w:type="spellEnd"/>
          </w:p>
        </w:tc>
        <w:tc>
          <w:tcPr>
            <w:tcW w:w="5522" w:type="dxa"/>
          </w:tcPr>
          <w:p w14:paraId="17195968" w14:textId="77777777" w:rsidR="00C108BF" w:rsidRPr="00C108BF" w:rsidRDefault="00C108BF" w:rsidP="00C108BF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44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kapcsolatfelvétel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kapcsolattartás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14:paraId="4287B962" w14:textId="77777777" w:rsidR="00C108BF" w:rsidRPr="00C108BF" w:rsidRDefault="00C108BF" w:rsidP="00C108BF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448" w:hanging="28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vásárlással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számlázással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megrendelés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teljesítésével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szállítással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kapcsolatos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műveletek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elvégzése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14:paraId="6BDFC3D5" w14:textId="77777777" w:rsidR="00C108BF" w:rsidRPr="00C108BF" w:rsidRDefault="00C108BF" w:rsidP="00C108BF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448" w:hanging="28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az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önkormányzattal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való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kapcsolattartás</w:t>
            </w:r>
            <w:proofErr w:type="spellEnd"/>
            <w:r w:rsidRPr="00C108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C108BF" w:rsidRPr="00C108BF" w14:paraId="13F5CDBA" w14:textId="77777777" w:rsidTr="00DD1594">
        <w:trPr>
          <w:trHeight w:val="616"/>
        </w:trPr>
        <w:tc>
          <w:tcPr>
            <w:tcW w:w="3541" w:type="dxa"/>
          </w:tcPr>
          <w:p w14:paraId="073748E1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Adatkezelés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jogalapja</w:t>
            </w:r>
            <w:proofErr w:type="spellEnd"/>
          </w:p>
        </w:tc>
        <w:tc>
          <w:tcPr>
            <w:tcW w:w="5522" w:type="dxa"/>
          </w:tcPr>
          <w:p w14:paraId="6EF38A26" w14:textId="77777777" w:rsidR="00C108BF" w:rsidRPr="00C108BF" w:rsidRDefault="00C108BF" w:rsidP="00C108BF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44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GDPR 6.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cikk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pontja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vásárlás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teljesítéséhez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érintett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kérésére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történő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lépések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megtételéhez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szükséges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személyes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adatok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kezelése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07BD4C" w14:textId="77777777" w:rsidR="00C108BF" w:rsidRPr="00C108BF" w:rsidRDefault="00C108BF" w:rsidP="00C108BF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ind w:left="44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GDPR 6.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cikk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bekezdés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c)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pontja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hazai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jogban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számvitelről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szóló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2000.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évi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törvény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169. § (2)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bekezdése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alapján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kötelező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adatkezelés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számviteli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bizonylatok</w:t>
            </w:r>
            <w:proofErr w:type="spellEnd"/>
            <w:r w:rsidRPr="00C108BF">
              <w:rPr>
                <w:rFonts w:ascii="Times New Roman" w:hAnsi="Times New Roman" w:cs="Times New Roman"/>
                <w:color w:val="666666"/>
                <w:spacing w:val="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megőrzése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tekintetében</w:t>
            </w:r>
            <w:proofErr w:type="spellEnd"/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8BF" w:rsidRPr="00C108BF" w14:paraId="6E968257" w14:textId="77777777" w:rsidTr="00DD1594">
        <w:trPr>
          <w:trHeight w:val="431"/>
        </w:trPr>
        <w:tc>
          <w:tcPr>
            <w:tcW w:w="3541" w:type="dxa"/>
          </w:tcPr>
          <w:p w14:paraId="57E20620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Érintettek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kategóriái</w:t>
            </w:r>
            <w:proofErr w:type="spellEnd"/>
          </w:p>
        </w:tc>
        <w:tc>
          <w:tcPr>
            <w:tcW w:w="5522" w:type="dxa"/>
          </w:tcPr>
          <w:p w14:paraId="1511E440" w14:textId="77777777" w:rsidR="00C108BF" w:rsidRPr="00C108BF" w:rsidRDefault="00C108BF" w:rsidP="00DD159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1. </w:t>
            </w:r>
            <w:proofErr w:type="spellStart"/>
            <w:r w:rsidRPr="00C108BF">
              <w:rPr>
                <w:sz w:val="24"/>
                <w:szCs w:val="24"/>
              </w:rPr>
              <w:t>Önkormányzati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ügyintéző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segítségével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barnakősz</w:t>
            </w:r>
            <w:r>
              <w:rPr>
                <w:sz w:val="24"/>
                <w:szCs w:val="24"/>
              </w:rPr>
              <w:t>enet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rendelő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személy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</w:p>
          <w:p w14:paraId="6A6E30EE" w14:textId="77777777" w:rsidR="00C108BF" w:rsidRPr="00C108BF" w:rsidRDefault="00C108BF" w:rsidP="00DD159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2. A </w:t>
            </w:r>
            <w:proofErr w:type="spellStart"/>
            <w:r w:rsidRPr="00C108BF">
              <w:rPr>
                <w:sz w:val="24"/>
                <w:szCs w:val="24"/>
              </w:rPr>
              <w:t>megrendelő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személy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kapcsolattartója</w:t>
            </w:r>
            <w:proofErr w:type="spellEnd"/>
          </w:p>
          <w:p w14:paraId="205817D1" w14:textId="77777777" w:rsidR="00C108BF" w:rsidRPr="00C108BF" w:rsidRDefault="00C108BF" w:rsidP="00C108B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3. </w:t>
            </w:r>
            <w:proofErr w:type="spellStart"/>
            <w:r w:rsidRPr="00C108BF">
              <w:rPr>
                <w:sz w:val="24"/>
                <w:szCs w:val="24"/>
              </w:rPr>
              <w:t>Önkormányzati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ügyintéző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</w:p>
        </w:tc>
      </w:tr>
      <w:tr w:rsidR="00C108BF" w:rsidRPr="00C108BF" w14:paraId="226C0307" w14:textId="77777777" w:rsidTr="00DD1594">
        <w:trPr>
          <w:trHeight w:val="827"/>
        </w:trPr>
        <w:tc>
          <w:tcPr>
            <w:tcW w:w="3541" w:type="dxa"/>
          </w:tcPr>
          <w:p w14:paraId="1F134682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Személyes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adatok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kategóriái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</w:tcPr>
          <w:p w14:paraId="4184A94A" w14:textId="77777777" w:rsidR="00C108BF" w:rsidRPr="00C108BF" w:rsidRDefault="00C108BF" w:rsidP="00C108BF">
            <w:pPr>
              <w:widowControl/>
              <w:numPr>
                <w:ilvl w:val="0"/>
                <w:numId w:val="4"/>
              </w:numPr>
              <w:autoSpaceDE/>
              <w:autoSpaceDN/>
              <w:ind w:left="447" w:hanging="283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A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megrendelő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:</w:t>
            </w:r>
          </w:p>
          <w:p w14:paraId="195F6157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a)</w:t>
            </w: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ab/>
              <w:t>neve,</w:t>
            </w:r>
          </w:p>
          <w:p w14:paraId="7B25F7D4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b)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címe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14:paraId="7AA18D2D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c)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aláírása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2B1FFA5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2. A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kapcsolattartó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21A92001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a)</w:t>
            </w: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ab/>
              <w:t>neve,</w:t>
            </w:r>
          </w:p>
          <w:p w14:paraId="703D8FA4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b)</w:t>
            </w: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ab/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mobiltelefonszáma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,</w:t>
            </w:r>
          </w:p>
          <w:p w14:paraId="04BC7926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firstLine="4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c)</w:t>
            </w: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ab/>
              <w:t xml:space="preserve">e-mail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címe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  <w:p w14:paraId="4D804FF1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3. Az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önkormányzati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kormányhivatali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ügyintéző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4E879FAD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left="43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a) neve,</w:t>
            </w:r>
          </w:p>
          <w:p w14:paraId="4405827E" w14:textId="77777777" w:rsidR="00C108BF" w:rsidRPr="00C108BF" w:rsidRDefault="00C108BF" w:rsidP="00DD1594">
            <w:pPr>
              <w:widowControl/>
              <w:tabs>
                <w:tab w:val="left" w:pos="720"/>
              </w:tabs>
              <w:autoSpaceDE/>
              <w:autoSpaceDN/>
              <w:ind w:left="43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b) </w:t>
            </w:r>
            <w:proofErr w:type="spellStart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aláírása</w:t>
            </w:r>
            <w:proofErr w:type="spellEnd"/>
            <w:r w:rsidRPr="00C108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</w:tc>
      </w:tr>
      <w:tr w:rsidR="00C108BF" w:rsidRPr="00C108BF" w14:paraId="74EEC3F5" w14:textId="77777777" w:rsidTr="00DD1594">
        <w:trPr>
          <w:trHeight w:val="991"/>
        </w:trPr>
        <w:tc>
          <w:tcPr>
            <w:tcW w:w="3541" w:type="dxa"/>
          </w:tcPr>
          <w:p w14:paraId="24BCE28F" w14:textId="77777777" w:rsidR="00C108BF" w:rsidRPr="00C108BF" w:rsidRDefault="00C108BF" w:rsidP="00DD1594">
            <w:pPr>
              <w:pStyle w:val="TableParagraph"/>
              <w:ind w:left="107" w:right="97"/>
              <w:jc w:val="both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Személyes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adatok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különleges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kategóriái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108BF">
              <w:rPr>
                <w:b/>
                <w:sz w:val="24"/>
                <w:szCs w:val="24"/>
              </w:rPr>
              <w:t>vagy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a GDPR 10. </w:t>
            </w:r>
            <w:proofErr w:type="spellStart"/>
            <w:r w:rsidRPr="00C108BF">
              <w:rPr>
                <w:b/>
                <w:sz w:val="24"/>
                <w:szCs w:val="24"/>
              </w:rPr>
              <w:t>cikke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szerinti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bűnügyi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adatok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kategóriái</w:t>
            </w:r>
            <w:proofErr w:type="spellEnd"/>
          </w:p>
        </w:tc>
        <w:tc>
          <w:tcPr>
            <w:tcW w:w="5522" w:type="dxa"/>
          </w:tcPr>
          <w:p w14:paraId="7D4C5892" w14:textId="77777777" w:rsidR="00C108BF" w:rsidRPr="00C108BF" w:rsidRDefault="00C108BF" w:rsidP="00DD1594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proofErr w:type="spellStart"/>
            <w:r w:rsidRPr="00C108BF">
              <w:rPr>
                <w:sz w:val="24"/>
                <w:szCs w:val="24"/>
              </w:rPr>
              <w:t>Nincs</w:t>
            </w:r>
            <w:proofErr w:type="spellEnd"/>
          </w:p>
        </w:tc>
      </w:tr>
      <w:tr w:rsidR="00C108BF" w:rsidRPr="00C108BF" w14:paraId="744A39FC" w14:textId="77777777" w:rsidTr="00DD1594">
        <w:trPr>
          <w:trHeight w:val="313"/>
        </w:trPr>
        <w:tc>
          <w:tcPr>
            <w:tcW w:w="3541" w:type="dxa"/>
          </w:tcPr>
          <w:p w14:paraId="06E09601" w14:textId="77777777" w:rsidR="00C108BF" w:rsidRPr="00C108BF" w:rsidRDefault="00C108BF" w:rsidP="00DD159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Címzettek</w:t>
            </w:r>
            <w:proofErr w:type="spellEnd"/>
          </w:p>
        </w:tc>
        <w:tc>
          <w:tcPr>
            <w:tcW w:w="5522" w:type="dxa"/>
          </w:tcPr>
          <w:p w14:paraId="70E74B8C" w14:textId="77777777" w:rsidR="00C108BF" w:rsidRPr="00C108BF" w:rsidRDefault="00C108BF" w:rsidP="00DD1594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proofErr w:type="spellStart"/>
            <w:r w:rsidRPr="00C108BF">
              <w:rPr>
                <w:sz w:val="24"/>
                <w:szCs w:val="24"/>
              </w:rPr>
              <w:t>Nincs</w:t>
            </w:r>
            <w:proofErr w:type="spellEnd"/>
          </w:p>
        </w:tc>
      </w:tr>
      <w:tr w:rsidR="00C108BF" w:rsidRPr="00C108BF" w14:paraId="5771F702" w14:textId="77777777" w:rsidTr="00DD1594">
        <w:trPr>
          <w:trHeight w:val="699"/>
        </w:trPr>
        <w:tc>
          <w:tcPr>
            <w:tcW w:w="3541" w:type="dxa"/>
          </w:tcPr>
          <w:p w14:paraId="5E9F69C3" w14:textId="77777777" w:rsidR="00C108BF" w:rsidRPr="00C108BF" w:rsidRDefault="00C108BF" w:rsidP="00DD159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Adatfeldolgozó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neve, </w:t>
            </w:r>
            <w:proofErr w:type="spellStart"/>
            <w:r w:rsidRPr="00C108BF">
              <w:rPr>
                <w:b/>
                <w:sz w:val="24"/>
                <w:szCs w:val="24"/>
              </w:rPr>
              <w:t>képviselője</w:t>
            </w:r>
            <w:proofErr w:type="spellEnd"/>
          </w:p>
        </w:tc>
        <w:tc>
          <w:tcPr>
            <w:tcW w:w="5522" w:type="dxa"/>
          </w:tcPr>
          <w:p w14:paraId="24A9495D" w14:textId="77777777" w:rsidR="00C108BF" w:rsidRPr="00C108BF" w:rsidRDefault="00C108BF" w:rsidP="00DD1594">
            <w:pPr>
              <w:pStyle w:val="NormlWeb"/>
              <w:spacing w:after="0"/>
              <w:ind w:left="164"/>
            </w:pPr>
            <w:r w:rsidRPr="00C108BF">
              <w:t xml:space="preserve">1. </w:t>
            </w:r>
            <w:proofErr w:type="spellStart"/>
            <w:r w:rsidRPr="00C108BF">
              <w:rPr>
                <w:highlight w:val="yellow"/>
              </w:rPr>
              <w:t>Itt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kell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megadni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az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adott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önkormányzat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nevét</w:t>
            </w:r>
            <w:proofErr w:type="spellEnd"/>
            <w:r w:rsidRPr="00C108BF">
              <w:rPr>
                <w:highlight w:val="yellow"/>
              </w:rPr>
              <w:t xml:space="preserve">, </w:t>
            </w:r>
            <w:proofErr w:type="spellStart"/>
            <w:r w:rsidRPr="00C108BF">
              <w:rPr>
                <w:highlight w:val="yellow"/>
              </w:rPr>
              <w:t>amely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segítséget</w:t>
            </w:r>
            <w:proofErr w:type="spellEnd"/>
            <w:r w:rsidRPr="00C108BF">
              <w:rPr>
                <w:highlight w:val="yellow"/>
              </w:rPr>
              <w:t xml:space="preserve"> </w:t>
            </w:r>
            <w:proofErr w:type="spellStart"/>
            <w:r w:rsidRPr="00C108BF">
              <w:rPr>
                <w:highlight w:val="yellow"/>
              </w:rPr>
              <w:t>nyújt</w:t>
            </w:r>
            <w:proofErr w:type="spellEnd"/>
            <w:r w:rsidRPr="00C108BF">
              <w:rPr>
                <w:highlight w:val="yellow"/>
              </w:rPr>
              <w:t xml:space="preserve"> a </w:t>
            </w:r>
            <w:proofErr w:type="spellStart"/>
            <w:r w:rsidRPr="00C108BF">
              <w:rPr>
                <w:highlight w:val="yellow"/>
              </w:rPr>
              <w:t>rendeléshez</w:t>
            </w:r>
            <w:proofErr w:type="spellEnd"/>
            <w:r w:rsidRPr="00C108BF">
              <w:rPr>
                <w:highlight w:val="yellow"/>
              </w:rPr>
              <w:t>.</w:t>
            </w:r>
          </w:p>
          <w:p w14:paraId="0D70415E" w14:textId="77777777" w:rsidR="00C108BF" w:rsidRPr="00C108BF" w:rsidRDefault="00C108BF" w:rsidP="00DD1594">
            <w:pPr>
              <w:pStyle w:val="NormlWeb"/>
              <w:spacing w:after="0"/>
              <w:ind w:left="164"/>
            </w:pPr>
          </w:p>
          <w:p w14:paraId="268858B0" w14:textId="77777777" w:rsidR="00C108BF" w:rsidRPr="00C108BF" w:rsidRDefault="00C108BF" w:rsidP="00DD1594">
            <w:pPr>
              <w:pStyle w:val="NormlWeb"/>
              <w:spacing w:after="0"/>
              <w:ind w:left="164"/>
            </w:pPr>
            <w:r w:rsidRPr="00C108BF">
              <w:t xml:space="preserve">2. Magyar Posta </w:t>
            </w:r>
            <w:proofErr w:type="spellStart"/>
            <w:r w:rsidRPr="00C108BF">
              <w:t>Zrt</w:t>
            </w:r>
            <w:proofErr w:type="spellEnd"/>
            <w:r w:rsidRPr="00C108BF">
              <w:t>. (</w:t>
            </w:r>
            <w:proofErr w:type="spellStart"/>
            <w:r w:rsidRPr="00C108BF">
              <w:t>az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adatfeldolgozás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célja</w:t>
            </w:r>
            <w:proofErr w:type="spellEnd"/>
            <w:r w:rsidRPr="00C108BF">
              <w:t xml:space="preserve">: a </w:t>
            </w:r>
            <w:proofErr w:type="spellStart"/>
            <w:r w:rsidRPr="00C108BF">
              <w:t>megrendelt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termék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kiszállítása</w:t>
            </w:r>
            <w:proofErr w:type="spellEnd"/>
            <w:r w:rsidRPr="00C108BF">
              <w:t xml:space="preserve"> a </w:t>
            </w:r>
            <w:proofErr w:type="spellStart"/>
            <w:r w:rsidRPr="00C108BF">
              <w:t>megrendelő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részére</w:t>
            </w:r>
            <w:proofErr w:type="spellEnd"/>
            <w:r w:rsidRPr="00C108BF">
              <w:t xml:space="preserve">, </w:t>
            </w:r>
            <w:proofErr w:type="spellStart"/>
            <w:r w:rsidRPr="00C108BF">
              <w:t>amelyhez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szükséges</w:t>
            </w:r>
            <w:proofErr w:type="spellEnd"/>
            <w:r w:rsidRPr="00C108BF">
              <w:t xml:space="preserve"> a </w:t>
            </w:r>
            <w:proofErr w:type="spellStart"/>
            <w:r w:rsidRPr="00C108BF">
              <w:t>személyes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adatok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kezelése</w:t>
            </w:r>
            <w:proofErr w:type="spellEnd"/>
            <w:r w:rsidRPr="00C108BF">
              <w:t>).</w:t>
            </w:r>
          </w:p>
          <w:p w14:paraId="57BF31DA" w14:textId="77777777" w:rsidR="00C108BF" w:rsidRPr="00C108BF" w:rsidRDefault="00C108BF" w:rsidP="00DD1594">
            <w:pPr>
              <w:pStyle w:val="NormlWeb"/>
              <w:spacing w:after="0"/>
              <w:ind w:left="164"/>
            </w:pPr>
          </w:p>
          <w:p w14:paraId="5CE850D6" w14:textId="77777777" w:rsidR="00C108BF" w:rsidRPr="00C108BF" w:rsidRDefault="00C108BF" w:rsidP="00DD1594">
            <w:pPr>
              <w:pStyle w:val="NormlWeb"/>
              <w:spacing w:after="0"/>
              <w:ind w:left="164"/>
            </w:pPr>
            <w:r w:rsidRPr="00C108BF">
              <w:t xml:space="preserve">3. WSZL </w:t>
            </w:r>
            <w:proofErr w:type="spellStart"/>
            <w:r w:rsidRPr="00C108BF">
              <w:t>Szállítmányozási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és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Logisztikai</w:t>
            </w:r>
            <w:proofErr w:type="spellEnd"/>
            <w:r w:rsidRPr="00C108BF">
              <w:t xml:space="preserve"> Kft. (</w:t>
            </w:r>
            <w:proofErr w:type="spellStart"/>
            <w:r w:rsidRPr="00C108BF">
              <w:t>az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adatfeldolgozás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célja</w:t>
            </w:r>
            <w:proofErr w:type="spellEnd"/>
            <w:r w:rsidRPr="00C108BF">
              <w:t xml:space="preserve">: a </w:t>
            </w:r>
            <w:proofErr w:type="spellStart"/>
            <w:r w:rsidRPr="00C108BF">
              <w:t>megrendelt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termék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kiszállítása</w:t>
            </w:r>
            <w:proofErr w:type="spellEnd"/>
            <w:r w:rsidRPr="00C108BF">
              <w:t xml:space="preserve"> a </w:t>
            </w:r>
            <w:proofErr w:type="spellStart"/>
            <w:r w:rsidRPr="00C108BF">
              <w:t>megrendelő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részére</w:t>
            </w:r>
            <w:proofErr w:type="spellEnd"/>
            <w:r w:rsidRPr="00C108BF">
              <w:t xml:space="preserve">, </w:t>
            </w:r>
            <w:proofErr w:type="spellStart"/>
            <w:r w:rsidRPr="00C108BF">
              <w:t>amelyhez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szükséges</w:t>
            </w:r>
            <w:proofErr w:type="spellEnd"/>
            <w:r w:rsidRPr="00C108BF">
              <w:t xml:space="preserve"> a </w:t>
            </w:r>
            <w:proofErr w:type="spellStart"/>
            <w:r w:rsidRPr="00C108BF">
              <w:t>személyes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adatok</w:t>
            </w:r>
            <w:proofErr w:type="spellEnd"/>
            <w:r w:rsidRPr="00C108BF">
              <w:t xml:space="preserve"> </w:t>
            </w:r>
            <w:proofErr w:type="spellStart"/>
            <w:r w:rsidRPr="00C108BF">
              <w:t>kezelése</w:t>
            </w:r>
            <w:proofErr w:type="spellEnd"/>
            <w:r w:rsidRPr="00C108BF">
              <w:t>).</w:t>
            </w:r>
          </w:p>
        </w:tc>
      </w:tr>
      <w:tr w:rsidR="00C108BF" w:rsidRPr="00C108BF" w14:paraId="26937125" w14:textId="77777777" w:rsidTr="00DD1594">
        <w:trPr>
          <w:trHeight w:val="827"/>
        </w:trPr>
        <w:tc>
          <w:tcPr>
            <w:tcW w:w="3541" w:type="dxa"/>
          </w:tcPr>
          <w:p w14:paraId="4A1DFCB0" w14:textId="77777777" w:rsidR="00C108BF" w:rsidRPr="00C108BF" w:rsidRDefault="00C108BF" w:rsidP="00DD1594">
            <w:pPr>
              <w:pStyle w:val="TableParagraph"/>
              <w:spacing w:before="2" w:line="276" w:lineRule="exact"/>
              <w:ind w:left="107" w:right="101"/>
              <w:jc w:val="both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lastRenderedPageBreak/>
              <w:t>Harmadik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országba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108BF">
              <w:rPr>
                <w:b/>
                <w:spacing w:val="-3"/>
                <w:sz w:val="24"/>
                <w:szCs w:val="24"/>
              </w:rPr>
              <w:t>nemzetközi</w:t>
            </w:r>
            <w:proofErr w:type="spellEnd"/>
            <w:r w:rsidRPr="00C108B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szervezet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számára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történő</w:t>
            </w:r>
            <w:proofErr w:type="spellEnd"/>
            <w:r w:rsidRPr="00C108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továbbítás</w:t>
            </w:r>
            <w:proofErr w:type="spellEnd"/>
          </w:p>
        </w:tc>
        <w:tc>
          <w:tcPr>
            <w:tcW w:w="5522" w:type="dxa"/>
          </w:tcPr>
          <w:p w14:paraId="7B73DA87" w14:textId="77777777" w:rsidR="00C108BF" w:rsidRPr="00C108BF" w:rsidRDefault="00C108BF" w:rsidP="00DD1594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proofErr w:type="spellStart"/>
            <w:r w:rsidRPr="00C108BF">
              <w:rPr>
                <w:sz w:val="24"/>
                <w:szCs w:val="24"/>
              </w:rPr>
              <w:t>Nincs</w:t>
            </w:r>
            <w:proofErr w:type="spellEnd"/>
          </w:p>
        </w:tc>
      </w:tr>
      <w:tr w:rsidR="00C108BF" w:rsidRPr="00C108BF" w14:paraId="5D1B4A44" w14:textId="77777777" w:rsidTr="00DD1594">
        <w:trPr>
          <w:trHeight w:val="904"/>
        </w:trPr>
        <w:tc>
          <w:tcPr>
            <w:tcW w:w="3541" w:type="dxa"/>
          </w:tcPr>
          <w:p w14:paraId="016854EA" w14:textId="77777777" w:rsidR="00C108BF" w:rsidRPr="00C108BF" w:rsidRDefault="00C108BF" w:rsidP="00DD1594">
            <w:pPr>
              <w:pStyle w:val="TableParagraph"/>
              <w:tabs>
                <w:tab w:val="left" w:pos="1240"/>
                <w:tab w:val="left" w:pos="2789"/>
              </w:tabs>
              <w:ind w:left="107" w:right="99"/>
              <w:rPr>
                <w:b/>
                <w:sz w:val="24"/>
                <w:szCs w:val="24"/>
              </w:rPr>
            </w:pPr>
            <w:proofErr w:type="spellStart"/>
            <w:r w:rsidRPr="00C108BF">
              <w:rPr>
                <w:b/>
                <w:sz w:val="24"/>
                <w:szCs w:val="24"/>
              </w:rPr>
              <w:t>Tárolás</w:t>
            </w:r>
            <w:proofErr w:type="spellEnd"/>
            <w:r w:rsidRPr="00C108BF">
              <w:rPr>
                <w:b/>
                <w:sz w:val="24"/>
                <w:szCs w:val="24"/>
              </w:rPr>
              <w:tab/>
            </w:r>
            <w:proofErr w:type="spellStart"/>
            <w:r w:rsidRPr="00C108BF">
              <w:rPr>
                <w:b/>
                <w:sz w:val="24"/>
                <w:szCs w:val="24"/>
              </w:rPr>
              <w:t>időtartama</w:t>
            </w:r>
            <w:proofErr w:type="spellEnd"/>
            <w:r w:rsidRPr="00C108BF">
              <w:rPr>
                <w:b/>
                <w:sz w:val="24"/>
                <w:szCs w:val="24"/>
              </w:rPr>
              <w:t>,</w:t>
            </w:r>
            <w:r w:rsidRPr="00C108BF">
              <w:rPr>
                <w:b/>
                <w:sz w:val="24"/>
                <w:szCs w:val="24"/>
              </w:rPr>
              <w:tab/>
            </w:r>
            <w:proofErr w:type="spellStart"/>
            <w:r w:rsidRPr="00C108BF">
              <w:rPr>
                <w:b/>
                <w:spacing w:val="-4"/>
                <w:sz w:val="24"/>
                <w:szCs w:val="24"/>
              </w:rPr>
              <w:t>törlési</w:t>
            </w:r>
            <w:proofErr w:type="spellEnd"/>
            <w:r w:rsidRPr="00C108B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b/>
                <w:sz w:val="24"/>
                <w:szCs w:val="24"/>
              </w:rPr>
              <w:t>határidő</w:t>
            </w:r>
            <w:proofErr w:type="spellEnd"/>
          </w:p>
        </w:tc>
        <w:tc>
          <w:tcPr>
            <w:tcW w:w="5522" w:type="dxa"/>
          </w:tcPr>
          <w:p w14:paraId="1A8E3887" w14:textId="77777777" w:rsidR="00C108BF" w:rsidRPr="00C108BF" w:rsidRDefault="00C108BF" w:rsidP="00DD159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108BF">
              <w:rPr>
                <w:sz w:val="24"/>
                <w:szCs w:val="24"/>
              </w:rPr>
              <w:t xml:space="preserve">A </w:t>
            </w:r>
            <w:proofErr w:type="spellStart"/>
            <w:r w:rsidRPr="00C108BF">
              <w:rPr>
                <w:sz w:val="24"/>
                <w:szCs w:val="24"/>
              </w:rPr>
              <w:t>számviteli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bizonylat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megőrzésére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vonatkozó</w:t>
            </w:r>
            <w:proofErr w:type="spellEnd"/>
            <w:r w:rsidRPr="00C108BF">
              <w:rPr>
                <w:sz w:val="24"/>
                <w:szCs w:val="24"/>
              </w:rPr>
              <w:t xml:space="preserve"> 8 </w:t>
            </w:r>
            <w:proofErr w:type="spellStart"/>
            <w:r w:rsidRPr="00C108BF">
              <w:rPr>
                <w:sz w:val="24"/>
                <w:szCs w:val="24"/>
              </w:rPr>
              <w:t>évig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kezeli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az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adatkezelő</w:t>
            </w:r>
            <w:proofErr w:type="spellEnd"/>
            <w:r w:rsidRPr="00C108BF">
              <w:rPr>
                <w:sz w:val="24"/>
                <w:szCs w:val="24"/>
              </w:rPr>
              <w:t xml:space="preserve"> a </w:t>
            </w:r>
            <w:proofErr w:type="spellStart"/>
            <w:r w:rsidRPr="00C108BF">
              <w:rPr>
                <w:sz w:val="24"/>
                <w:szCs w:val="24"/>
              </w:rPr>
              <w:t>személyes</w:t>
            </w:r>
            <w:proofErr w:type="spellEnd"/>
            <w:r w:rsidRPr="00C108BF">
              <w:rPr>
                <w:sz w:val="24"/>
                <w:szCs w:val="24"/>
              </w:rPr>
              <w:t xml:space="preserve"> </w:t>
            </w:r>
            <w:proofErr w:type="spellStart"/>
            <w:r w:rsidRPr="00C108BF">
              <w:rPr>
                <w:sz w:val="24"/>
                <w:szCs w:val="24"/>
              </w:rPr>
              <w:t>adatokat</w:t>
            </w:r>
            <w:proofErr w:type="spellEnd"/>
            <w:r w:rsidRPr="00C108BF">
              <w:rPr>
                <w:sz w:val="24"/>
                <w:szCs w:val="24"/>
              </w:rPr>
              <w:t xml:space="preserve">. </w:t>
            </w:r>
          </w:p>
        </w:tc>
      </w:tr>
    </w:tbl>
    <w:p w14:paraId="7AFCF305" w14:textId="77777777" w:rsidR="00C108BF" w:rsidRPr="00C108BF" w:rsidRDefault="00C108BF" w:rsidP="00C108BF">
      <w:pPr>
        <w:pStyle w:val="Szvegtrzs"/>
        <w:spacing w:before="8"/>
        <w:ind w:left="0"/>
      </w:pPr>
    </w:p>
    <w:p w14:paraId="550406F1" w14:textId="77777777" w:rsidR="00C108BF" w:rsidRPr="00C108BF" w:rsidRDefault="00C108BF" w:rsidP="00C108BF">
      <w:pPr>
        <w:pStyle w:val="Szvegtrzs"/>
        <w:ind w:left="0"/>
        <w:rPr>
          <w:highlight w:val="yellow"/>
        </w:rPr>
      </w:pPr>
    </w:p>
    <w:p w14:paraId="168B3CC5" w14:textId="77777777" w:rsidR="00C108BF" w:rsidRPr="00C108BF" w:rsidRDefault="00C108BF" w:rsidP="00C108BF">
      <w:pPr>
        <w:pStyle w:val="Szvegtrzs"/>
        <w:ind w:left="118"/>
      </w:pPr>
      <w:r w:rsidRPr="00C108BF">
        <w:t>Az érintett az adatkezeléssel összefüggésben bármikor:</w:t>
      </w:r>
    </w:p>
    <w:p w14:paraId="76A716A6" w14:textId="77777777" w:rsidR="00C108BF" w:rsidRPr="00C108BF" w:rsidRDefault="00C108BF" w:rsidP="00C108BF">
      <w:pPr>
        <w:pStyle w:val="Cmsor1"/>
        <w:numPr>
          <w:ilvl w:val="0"/>
          <w:numId w:val="2"/>
        </w:numPr>
        <w:tabs>
          <w:tab w:val="left" w:pos="838"/>
          <w:tab w:val="left" w:pos="839"/>
        </w:tabs>
        <w:spacing w:before="14" w:line="230" w:lineRule="auto"/>
        <w:ind w:right="116"/>
        <w:jc w:val="both"/>
        <w:rPr>
          <w:b w:val="0"/>
        </w:rPr>
      </w:pPr>
      <w:r w:rsidRPr="00C108BF">
        <w:rPr>
          <w:b w:val="0"/>
        </w:rPr>
        <w:t>tájékoztatást kérhet az adatkezelésre vonatkozóan és hozzáférést kérhet a rá vonatkozóan kezelt</w:t>
      </w:r>
      <w:r w:rsidRPr="00C108BF">
        <w:rPr>
          <w:b w:val="0"/>
          <w:spacing w:val="-1"/>
        </w:rPr>
        <w:t xml:space="preserve"> </w:t>
      </w:r>
      <w:r w:rsidRPr="00C108BF">
        <w:rPr>
          <w:b w:val="0"/>
        </w:rPr>
        <w:t>adatokhoz,</w:t>
      </w:r>
    </w:p>
    <w:p w14:paraId="031CCA48" w14:textId="77777777" w:rsidR="00C108BF" w:rsidRPr="00C108BF" w:rsidRDefault="00C108BF" w:rsidP="00C108BF">
      <w:pPr>
        <w:pStyle w:val="Listaszerbekezds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2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08BF">
        <w:rPr>
          <w:rFonts w:ascii="Times New Roman" w:hAnsi="Times New Roman" w:cs="Times New Roman"/>
          <w:sz w:val="24"/>
          <w:szCs w:val="24"/>
        </w:rPr>
        <w:t>pontatlan adatok esetén helyesbítést vagy a hiányos adatok kiegészítését</w:t>
      </w:r>
      <w:r w:rsidRPr="00C108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08BF">
        <w:rPr>
          <w:rFonts w:ascii="Times New Roman" w:hAnsi="Times New Roman" w:cs="Times New Roman"/>
          <w:sz w:val="24"/>
          <w:szCs w:val="24"/>
        </w:rPr>
        <w:t>kérheti,</w:t>
      </w:r>
    </w:p>
    <w:p w14:paraId="0288D5E5" w14:textId="77777777" w:rsidR="00C108BF" w:rsidRPr="00C108BF" w:rsidRDefault="00C108BF" w:rsidP="00C108BF">
      <w:pPr>
        <w:pStyle w:val="Listaszerbekezds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after="0" w:line="286" w:lineRule="exact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08BF">
        <w:rPr>
          <w:rFonts w:ascii="Times New Roman" w:hAnsi="Times New Roman" w:cs="Times New Roman"/>
          <w:sz w:val="24"/>
          <w:szCs w:val="24"/>
        </w:rPr>
        <w:t>kérheti az adatkezelés</w:t>
      </w:r>
      <w:r w:rsidRPr="00C108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08BF">
        <w:rPr>
          <w:rFonts w:ascii="Times New Roman" w:hAnsi="Times New Roman" w:cs="Times New Roman"/>
          <w:sz w:val="24"/>
          <w:szCs w:val="24"/>
        </w:rPr>
        <w:t>korlátozását,</w:t>
      </w:r>
    </w:p>
    <w:p w14:paraId="56826C56" w14:textId="77777777" w:rsidR="00C108BF" w:rsidRPr="00C108BF" w:rsidRDefault="00C108BF" w:rsidP="00C108BF">
      <w:pPr>
        <w:pStyle w:val="Listaszerbekezds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after="0" w:line="286" w:lineRule="exact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08BF">
        <w:rPr>
          <w:rFonts w:ascii="Times New Roman" w:hAnsi="Times New Roman" w:cs="Times New Roman"/>
          <w:sz w:val="24"/>
          <w:szCs w:val="24"/>
        </w:rPr>
        <w:t>kérheti az adatok törlését meghatározott feltételek esetén,</w:t>
      </w:r>
    </w:p>
    <w:p w14:paraId="64830E48" w14:textId="77777777" w:rsidR="00C108BF" w:rsidRPr="00C108BF" w:rsidRDefault="00C108BF" w:rsidP="00C108BF">
      <w:pPr>
        <w:pStyle w:val="Listaszerbekezds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after="0" w:line="286" w:lineRule="exact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08BF">
        <w:rPr>
          <w:rFonts w:ascii="Times New Roman" w:hAnsi="Times New Roman" w:cs="Times New Roman"/>
          <w:sz w:val="24"/>
          <w:szCs w:val="24"/>
        </w:rPr>
        <w:t xml:space="preserve">panaszt nyújthat be a Nemzeti Adatvédelmi és Információszabadság Hatósághoz (1363 Budapest, Pf. 9., </w:t>
      </w:r>
      <w:hyperlink r:id="rId6" w:history="1">
        <w:r w:rsidRPr="00C108BF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C108BF">
        <w:rPr>
          <w:rFonts w:ascii="Times New Roman" w:hAnsi="Times New Roman" w:cs="Times New Roman"/>
          <w:sz w:val="24"/>
          <w:szCs w:val="24"/>
        </w:rPr>
        <w:t xml:space="preserve">) vagy bírósághoz fordulhat. A lakóhelye vagy tartózkodási helye szerinti törvényszéket megkeresheti a </w:t>
      </w:r>
      <w:hyperlink r:id="rId7" w:history="1">
        <w:r w:rsidRPr="00C108BF">
          <w:rPr>
            <w:rStyle w:val="Hiperhivatkozs"/>
            <w:rFonts w:ascii="Times New Roman" w:hAnsi="Times New Roman" w:cs="Times New Roman"/>
            <w:sz w:val="24"/>
            <w:szCs w:val="24"/>
          </w:rPr>
          <w:t>Illetékességkereső | Magyarország Bíróságai (birosag.hu)</w:t>
        </w:r>
      </w:hyperlink>
      <w:r w:rsidRPr="00C108BF">
        <w:rPr>
          <w:rFonts w:ascii="Times New Roman" w:hAnsi="Times New Roman" w:cs="Times New Roman"/>
          <w:sz w:val="24"/>
          <w:szCs w:val="24"/>
        </w:rPr>
        <w:t xml:space="preserve"> oldalon.</w:t>
      </w:r>
    </w:p>
    <w:p w14:paraId="12C7B9B3" w14:textId="77777777" w:rsidR="00C108BF" w:rsidRPr="00C108BF" w:rsidRDefault="00C108BF" w:rsidP="00C108BF">
      <w:pPr>
        <w:pStyle w:val="Szvegtrzs"/>
        <w:spacing w:before="5"/>
        <w:ind w:left="0"/>
        <w:jc w:val="both"/>
      </w:pPr>
    </w:p>
    <w:p w14:paraId="132BBDD4" w14:textId="77777777" w:rsidR="00C108BF" w:rsidRPr="00C108BF" w:rsidRDefault="00C108BF" w:rsidP="00C108BF">
      <w:pPr>
        <w:pStyle w:val="Szvegtrzs"/>
        <w:ind w:left="118" w:right="113"/>
        <w:jc w:val="both"/>
      </w:pPr>
      <w:r w:rsidRPr="00C108BF">
        <w:t>A szerződés teljesítéséhez szükséges adatkezelés esetében az adatkezelés elleni tiltakozáshoz való jog nem gyakorolható.</w:t>
      </w:r>
    </w:p>
    <w:p w14:paraId="101E3187" w14:textId="77777777" w:rsidR="00C108BF" w:rsidRPr="00C108BF" w:rsidRDefault="00C108BF" w:rsidP="00C108BF">
      <w:pPr>
        <w:pStyle w:val="Szvegtrzs"/>
        <w:ind w:left="0"/>
      </w:pPr>
    </w:p>
    <w:p w14:paraId="715ED4C4" w14:textId="77777777" w:rsidR="00C108BF" w:rsidRPr="00C108BF" w:rsidRDefault="00C108BF" w:rsidP="00C108BF">
      <w:pPr>
        <w:pStyle w:val="Szvegtrzs"/>
        <w:ind w:left="0"/>
        <w:jc w:val="both"/>
      </w:pPr>
      <w:r w:rsidRPr="00C108BF">
        <w:t xml:space="preserve">A megrendelés teljesítésének feltétele, hogy a megrendelő és a kapcsolattartó megadja személyes adatait, amely a rendelés, vásárlás előfeltétele és amelyen a vásárlás sikeressége múlhat. </w:t>
      </w:r>
    </w:p>
    <w:p w14:paraId="5E156367" w14:textId="77777777" w:rsidR="00750A0D" w:rsidRPr="00C108BF" w:rsidRDefault="00750A0D">
      <w:pPr>
        <w:rPr>
          <w:rFonts w:ascii="Times New Roman" w:hAnsi="Times New Roman" w:cs="Times New Roman"/>
          <w:sz w:val="24"/>
          <w:szCs w:val="24"/>
        </w:rPr>
      </w:pPr>
    </w:p>
    <w:sectPr w:rsidR="00750A0D" w:rsidRPr="00C1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202124"/>
        <w:spacing w:val="2"/>
        <w:shd w:val="clear" w:color="auto" w:fill="FFFFFF"/>
        <w:lang w:val="x-none" w:eastAsia="en-US"/>
      </w:rPr>
    </w:lvl>
  </w:abstractNum>
  <w:abstractNum w:abstractNumId="1" w15:restartNumberingAfterBreak="0">
    <w:nsid w:val="04E329EA"/>
    <w:multiLevelType w:val="hybridMultilevel"/>
    <w:tmpl w:val="0CB4ACC6"/>
    <w:lvl w:ilvl="0" w:tplc="D8189824">
      <w:start w:val="1"/>
      <w:numFmt w:val="decimal"/>
      <w:lvlText w:val="%1."/>
      <w:lvlJc w:val="left"/>
      <w:pPr>
        <w:ind w:left="644" w:hanging="360"/>
      </w:pPr>
      <w:rPr>
        <w:rFonts w:cs="Lucida Sans"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05180E"/>
    <w:multiLevelType w:val="hybridMultilevel"/>
    <w:tmpl w:val="2B7A52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05E7E"/>
    <w:multiLevelType w:val="hybridMultilevel"/>
    <w:tmpl w:val="84D0B79C"/>
    <w:lvl w:ilvl="0" w:tplc="671AF12E">
      <w:numFmt w:val="bullet"/>
      <w:lvlText w:val="–"/>
      <w:lvlJc w:val="left"/>
      <w:pPr>
        <w:ind w:left="838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hu-HU" w:eastAsia="hu-HU" w:bidi="hu-HU"/>
      </w:rPr>
    </w:lvl>
    <w:lvl w:ilvl="1" w:tplc="F5ECE136">
      <w:numFmt w:val="bullet"/>
      <w:lvlText w:val="•"/>
      <w:lvlJc w:val="left"/>
      <w:pPr>
        <w:ind w:left="1686" w:hanging="360"/>
      </w:pPr>
      <w:rPr>
        <w:rFonts w:hint="default"/>
        <w:lang w:val="hu-HU" w:eastAsia="hu-HU" w:bidi="hu-HU"/>
      </w:rPr>
    </w:lvl>
    <w:lvl w:ilvl="2" w:tplc="6C08F8EA">
      <w:numFmt w:val="bullet"/>
      <w:lvlText w:val="•"/>
      <w:lvlJc w:val="left"/>
      <w:pPr>
        <w:ind w:left="2533" w:hanging="360"/>
      </w:pPr>
      <w:rPr>
        <w:rFonts w:hint="default"/>
        <w:lang w:val="hu-HU" w:eastAsia="hu-HU" w:bidi="hu-HU"/>
      </w:rPr>
    </w:lvl>
    <w:lvl w:ilvl="3" w:tplc="BD4EF37A">
      <w:numFmt w:val="bullet"/>
      <w:lvlText w:val="•"/>
      <w:lvlJc w:val="left"/>
      <w:pPr>
        <w:ind w:left="3379" w:hanging="360"/>
      </w:pPr>
      <w:rPr>
        <w:rFonts w:hint="default"/>
        <w:lang w:val="hu-HU" w:eastAsia="hu-HU" w:bidi="hu-HU"/>
      </w:rPr>
    </w:lvl>
    <w:lvl w:ilvl="4" w:tplc="44F4BDC8">
      <w:numFmt w:val="bullet"/>
      <w:lvlText w:val="•"/>
      <w:lvlJc w:val="left"/>
      <w:pPr>
        <w:ind w:left="4226" w:hanging="360"/>
      </w:pPr>
      <w:rPr>
        <w:rFonts w:hint="default"/>
        <w:lang w:val="hu-HU" w:eastAsia="hu-HU" w:bidi="hu-HU"/>
      </w:rPr>
    </w:lvl>
    <w:lvl w:ilvl="5" w:tplc="2AD23B74">
      <w:numFmt w:val="bullet"/>
      <w:lvlText w:val="•"/>
      <w:lvlJc w:val="left"/>
      <w:pPr>
        <w:ind w:left="5073" w:hanging="360"/>
      </w:pPr>
      <w:rPr>
        <w:rFonts w:hint="default"/>
        <w:lang w:val="hu-HU" w:eastAsia="hu-HU" w:bidi="hu-HU"/>
      </w:rPr>
    </w:lvl>
    <w:lvl w:ilvl="6" w:tplc="4216AFF4">
      <w:numFmt w:val="bullet"/>
      <w:lvlText w:val="•"/>
      <w:lvlJc w:val="left"/>
      <w:pPr>
        <w:ind w:left="5919" w:hanging="360"/>
      </w:pPr>
      <w:rPr>
        <w:rFonts w:hint="default"/>
        <w:lang w:val="hu-HU" w:eastAsia="hu-HU" w:bidi="hu-HU"/>
      </w:rPr>
    </w:lvl>
    <w:lvl w:ilvl="7" w:tplc="D65C15F2">
      <w:numFmt w:val="bullet"/>
      <w:lvlText w:val="•"/>
      <w:lvlJc w:val="left"/>
      <w:pPr>
        <w:ind w:left="6766" w:hanging="360"/>
      </w:pPr>
      <w:rPr>
        <w:rFonts w:hint="default"/>
        <w:lang w:val="hu-HU" w:eastAsia="hu-HU" w:bidi="hu-HU"/>
      </w:rPr>
    </w:lvl>
    <w:lvl w:ilvl="8" w:tplc="3982821C">
      <w:numFmt w:val="bullet"/>
      <w:lvlText w:val="•"/>
      <w:lvlJc w:val="left"/>
      <w:pPr>
        <w:ind w:left="7613" w:hanging="360"/>
      </w:pPr>
      <w:rPr>
        <w:rFonts w:hint="default"/>
        <w:lang w:val="hu-HU" w:eastAsia="hu-HU" w:bidi="hu-HU"/>
      </w:rPr>
    </w:lvl>
  </w:abstractNum>
  <w:num w:numId="1" w16cid:durableId="2074769466">
    <w:abstractNumId w:val="2"/>
  </w:num>
  <w:num w:numId="2" w16cid:durableId="719937503">
    <w:abstractNumId w:val="3"/>
  </w:num>
  <w:num w:numId="3" w16cid:durableId="1024870339">
    <w:abstractNumId w:val="0"/>
  </w:num>
  <w:num w:numId="4" w16cid:durableId="120475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19"/>
    <w:rsid w:val="00300619"/>
    <w:rsid w:val="005C1EB7"/>
    <w:rsid w:val="00665659"/>
    <w:rsid w:val="00750A0D"/>
    <w:rsid w:val="00786FD4"/>
    <w:rsid w:val="0085753D"/>
    <w:rsid w:val="008C6B4C"/>
    <w:rsid w:val="00965ECF"/>
    <w:rsid w:val="00C108BF"/>
    <w:rsid w:val="00C612A3"/>
    <w:rsid w:val="00D425F4"/>
    <w:rsid w:val="00F1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4167"/>
  <w15:docId w15:val="{646D24A5-1E57-4CA4-B06B-64B5C63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C108BF"/>
    <w:pPr>
      <w:widowControl w:val="0"/>
      <w:autoSpaceDE w:val="0"/>
      <w:autoSpaceDN w:val="0"/>
      <w:spacing w:after="0" w:line="240" w:lineRule="auto"/>
      <w:ind w:left="838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6FD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65659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C108BF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C10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C108BF"/>
    <w:pPr>
      <w:widowControl w:val="0"/>
      <w:autoSpaceDE w:val="0"/>
      <w:autoSpaceDN w:val="0"/>
      <w:spacing w:after="0" w:line="240" w:lineRule="auto"/>
      <w:ind w:left="838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108BF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C108B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hu-HU" w:bidi="hu-HU"/>
    </w:rPr>
  </w:style>
  <w:style w:type="paragraph" w:styleId="NormlWeb">
    <w:name w:val="Normal (Web)"/>
    <w:basedOn w:val="Norml"/>
    <w:uiPriority w:val="99"/>
    <w:unhideWhenUsed/>
    <w:rsid w:val="00C108B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rosag.hu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mailto:rendeles@hazaiszen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Magdolna Emese dr.</dc:creator>
  <cp:lastModifiedBy>Informatika</cp:lastModifiedBy>
  <cp:revision>2</cp:revision>
  <dcterms:created xsi:type="dcterms:W3CDTF">2023-02-24T10:52:00Z</dcterms:created>
  <dcterms:modified xsi:type="dcterms:W3CDTF">2023-02-24T10:52:00Z</dcterms:modified>
</cp:coreProperties>
</file>